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AF9E2C" w14:textId="5419F9CB" w:rsidR="00E03724" w:rsidRPr="001329A9" w:rsidRDefault="00E03724" w:rsidP="00E273D0">
      <w:pPr>
        <w:jc w:val="center"/>
        <w:rPr>
          <w:rFonts w:ascii="Arial" w:eastAsia="MS Gothic" w:hAnsi="Arial" w:cs="Arial"/>
          <w:sz w:val="40"/>
          <w:szCs w:val="24"/>
        </w:rPr>
      </w:pPr>
      <w:r w:rsidRPr="001329A9">
        <w:rPr>
          <w:rFonts w:ascii="Arial" w:eastAsia="MS Gothic" w:hAnsi="Arial" w:cs="Arial"/>
          <w:sz w:val="40"/>
          <w:szCs w:val="24"/>
        </w:rPr>
        <w:t>Unlocking th</w:t>
      </w:r>
      <w:bookmarkStart w:id="0" w:name="_GoBack"/>
      <w:bookmarkEnd w:id="0"/>
      <w:r w:rsidRPr="001329A9">
        <w:rPr>
          <w:rFonts w:ascii="Arial" w:eastAsia="MS Gothic" w:hAnsi="Arial" w:cs="Arial"/>
          <w:sz w:val="40"/>
          <w:szCs w:val="24"/>
        </w:rPr>
        <w:t>e Growth Potential of the Online Gaming in South Africa</w:t>
      </w:r>
    </w:p>
    <w:p w14:paraId="07E847BA" w14:textId="77777777" w:rsidR="00F46F61" w:rsidRDefault="00F46F61" w:rsidP="001329A9">
      <w:pPr>
        <w:pStyle w:val="Heading4"/>
        <w:jc w:val="both"/>
        <w:rPr>
          <w:rFonts w:eastAsia="MS Gothic"/>
          <w:highlight w:val="yellow"/>
        </w:rPr>
      </w:pPr>
      <w:bookmarkStart w:id="1" w:name="_Toc176696785"/>
    </w:p>
    <w:p w14:paraId="2965E42A" w14:textId="77777777" w:rsidR="00F46F61" w:rsidRDefault="00F46F61" w:rsidP="001329A9">
      <w:pPr>
        <w:pStyle w:val="Heading4"/>
        <w:jc w:val="both"/>
        <w:rPr>
          <w:rFonts w:eastAsia="MS Gothic"/>
          <w:highlight w:val="yellow"/>
        </w:rPr>
      </w:pPr>
    </w:p>
    <w:p w14:paraId="6B653670" w14:textId="15C08AAC" w:rsidR="00AA0B07" w:rsidRPr="00F46F61" w:rsidRDefault="00AA0B07" w:rsidP="001329A9">
      <w:pPr>
        <w:pStyle w:val="Heading4"/>
        <w:jc w:val="both"/>
        <w:rPr>
          <w:rFonts w:eastAsia="MS Gothic"/>
          <w:sz w:val="36"/>
          <w:highlight w:val="yellow"/>
        </w:rPr>
      </w:pPr>
      <w:r w:rsidRPr="00F46F61">
        <w:rPr>
          <w:rFonts w:eastAsia="MS Gothic"/>
          <w:sz w:val="36"/>
          <w:highlight w:val="yellow"/>
        </w:rPr>
        <w:t xml:space="preserve">Table of </w:t>
      </w:r>
      <w:r w:rsidR="001945D0" w:rsidRPr="00F46F61">
        <w:rPr>
          <w:rFonts w:eastAsia="MS Gothic"/>
          <w:sz w:val="36"/>
          <w:highlight w:val="yellow"/>
        </w:rPr>
        <w:t>c</w:t>
      </w:r>
      <w:r w:rsidRPr="00F46F61">
        <w:rPr>
          <w:rFonts w:eastAsia="MS Gothic"/>
          <w:sz w:val="36"/>
          <w:highlight w:val="yellow"/>
        </w:rPr>
        <w:t>ontent</w:t>
      </w:r>
      <w:bookmarkEnd w:id="1"/>
      <w:r w:rsidR="00D45DDD">
        <w:rPr>
          <w:rFonts w:eastAsia="MS Gothic"/>
          <w:sz w:val="36"/>
          <w:highlight w:val="yellow"/>
        </w:rPr>
        <w:t>s</w:t>
      </w:r>
    </w:p>
    <w:p w14:paraId="2A25C6DC" w14:textId="4CCCEF92" w:rsidR="001329A9" w:rsidRPr="001329A9" w:rsidRDefault="001329A9" w:rsidP="001329A9">
      <w:pPr>
        <w:jc w:val="both"/>
      </w:pPr>
    </w:p>
    <w:p w14:paraId="308075B2" w14:textId="77777777" w:rsidR="00F46F61" w:rsidRDefault="00F46F61">
      <w:pPr>
        <w:rPr>
          <w:rFonts w:ascii="Tahoma" w:eastAsia="MS Gothic" w:hAnsi="Tahoma" w:cs="Arial"/>
          <w:color w:val="833C0B" w:themeColor="accent2" w:themeShade="80"/>
          <w:sz w:val="36"/>
          <w:szCs w:val="24"/>
        </w:rPr>
      </w:pPr>
      <w:bookmarkStart w:id="2" w:name="_Toc191207558"/>
      <w:r>
        <w:br w:type="page"/>
      </w:r>
    </w:p>
    <w:p w14:paraId="1C081566" w14:textId="3CE17634" w:rsidR="00E03724" w:rsidRPr="00DC5CDC" w:rsidRDefault="00E03724" w:rsidP="001329A9">
      <w:pPr>
        <w:pStyle w:val="Gaming"/>
        <w:jc w:val="both"/>
      </w:pPr>
      <w:r w:rsidRPr="00DC5CDC">
        <w:lastRenderedPageBreak/>
        <w:t>Introduction: Purpose and methods</w:t>
      </w:r>
      <w:bookmarkEnd w:id="2"/>
    </w:p>
    <w:p w14:paraId="629F309D" w14:textId="14EFEF9C" w:rsidR="00E03724" w:rsidRPr="00DC5CDC" w:rsidRDefault="00E03724" w:rsidP="001329A9">
      <w:pPr>
        <w:jc w:val="both"/>
        <w:rPr>
          <w:rFonts w:ascii="Arial" w:eastAsia="MS Gothic" w:hAnsi="Arial" w:cs="Arial"/>
          <w:sz w:val="24"/>
          <w:szCs w:val="24"/>
        </w:rPr>
      </w:pPr>
      <w:r w:rsidRPr="00DC5CDC">
        <w:rPr>
          <w:rFonts w:ascii="Arial" w:hAnsi="Arial" w:cs="Arial"/>
          <w:sz w:val="24"/>
          <w:szCs w:val="24"/>
        </w:rPr>
        <w:t>Although the South African gaming industry is small, there has been fast growth in terms of revenue generated by the sector. According to an industry survey by Interactive Entertainment South Africa (2024) in 2023, the income derived by South African Gaming Industry was R29,7 million which increased to R100 million in 20</w:t>
      </w:r>
      <w:r w:rsidR="00223894">
        <w:rPr>
          <w:rFonts w:ascii="Arial" w:hAnsi="Arial" w:cs="Arial"/>
          <w:sz w:val="24"/>
          <w:szCs w:val="24"/>
        </w:rPr>
        <w:t>2</w:t>
      </w:r>
      <w:r w:rsidRPr="00DC5CDC">
        <w:rPr>
          <w:rFonts w:ascii="Arial" w:hAnsi="Arial" w:cs="Arial"/>
          <w:sz w:val="24"/>
          <w:szCs w:val="24"/>
        </w:rPr>
        <w:t>4.</w:t>
      </w:r>
    </w:p>
    <w:p w14:paraId="70DD84DF" w14:textId="1DEA1208" w:rsidR="00E03724" w:rsidRPr="00DC5CDC" w:rsidRDefault="00E03724" w:rsidP="001329A9">
      <w:pPr>
        <w:pStyle w:val="Gaming"/>
        <w:jc w:val="both"/>
      </w:pPr>
      <w:bookmarkStart w:id="3" w:name="_Toc191207559"/>
      <w:r w:rsidRPr="00DC5CDC">
        <w:t>South Africa Gaming Size and Growth Potential</w:t>
      </w:r>
      <w:bookmarkEnd w:id="3"/>
    </w:p>
    <w:p w14:paraId="247C22C1" w14:textId="22ECC5DC" w:rsidR="00E03724" w:rsidRPr="00DC5CDC" w:rsidRDefault="001329A9" w:rsidP="001329A9">
      <w:pPr>
        <w:jc w:val="both"/>
        <w:rPr>
          <w:rFonts w:ascii="Arial" w:eastAsia="MS Gothic" w:hAnsi="Arial" w:cs="Arial"/>
          <w:sz w:val="24"/>
          <w:szCs w:val="24"/>
        </w:rPr>
      </w:pPr>
      <w:r w:rsidRPr="00DC5CDC">
        <w:rPr>
          <w:rFonts w:ascii="Arial" w:hAnsi="Arial"/>
          <w:noProof/>
          <w:sz w:val="24"/>
          <w:lang w:val="en-US"/>
        </w:rPr>
        <w:drawing>
          <wp:anchor distT="0" distB="0" distL="114300" distR="114300" simplePos="0" relativeHeight="251658240" behindDoc="0" locked="0" layoutInCell="1" allowOverlap="1" wp14:anchorId="689A70CB" wp14:editId="7F392752">
            <wp:simplePos x="0" y="0"/>
            <wp:positionH relativeFrom="margin">
              <wp:posOffset>3705225</wp:posOffset>
            </wp:positionH>
            <wp:positionV relativeFrom="line">
              <wp:posOffset>55880</wp:posOffset>
            </wp:positionV>
            <wp:extent cx="2102485" cy="19431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cstate="email">
                      <a:extLst>
                        <a:ext uri="{28A0092B-C50C-407E-A947-70E740481C1C}">
                          <a14:useLocalDpi xmlns:a14="http://schemas.microsoft.com/office/drawing/2010/main"/>
                        </a:ext>
                      </a:extLst>
                    </a:blip>
                    <a:srcRect/>
                    <a:stretch/>
                  </pic:blipFill>
                  <pic:spPr bwMode="auto">
                    <a:xfrm>
                      <a:off x="0" y="0"/>
                      <a:ext cx="2102485" cy="1943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E03724" w:rsidRPr="00DC5CDC">
        <w:rPr>
          <w:rFonts w:ascii="Arial" w:hAnsi="Arial" w:cs="Arial"/>
          <w:sz w:val="24"/>
          <w:szCs w:val="24"/>
        </w:rPr>
        <w:t xml:space="preserve">The Gaming Industry can be broken down into three main segments. These three segments are the Mobile, Personal Computer (PC) and the Console industries. The Mobile industry refers to any technologies that do not require a sustained power source, whilst being easy to carry and being operational almost anywhere. These would include devices such as cellular telephones, Nintendo devices and the PSP (PlayStation Portable). The PC industry encompasses all of the computer technologies such as computers and laptops. The laptops are </w:t>
      </w:r>
      <w:r w:rsidRPr="00E71E3F">
        <w:rPr>
          <w:rStyle w:val="Heading2Char"/>
          <w:noProof/>
          <w:lang w:val="en-US"/>
        </w:rPr>
        <mc:AlternateContent>
          <mc:Choice Requires="wps">
            <w:drawing>
              <wp:anchor distT="0" distB="0" distL="114300" distR="114300" simplePos="0" relativeHeight="251662336" behindDoc="0" locked="0" layoutInCell="1" allowOverlap="1" wp14:anchorId="05C2926E" wp14:editId="3A63EF33">
                <wp:simplePos x="0" y="0"/>
                <wp:positionH relativeFrom="margin">
                  <wp:posOffset>3769360</wp:posOffset>
                </wp:positionH>
                <wp:positionV relativeFrom="line">
                  <wp:posOffset>10795</wp:posOffset>
                </wp:positionV>
                <wp:extent cx="1572895" cy="266700"/>
                <wp:effectExtent l="0" t="0" r="8255" b="0"/>
                <wp:wrapSquare wrapText="bothSides"/>
                <wp:docPr id="4" name="Text Box 4"/>
                <wp:cNvGraphicFramePr/>
                <a:graphic xmlns:a="http://schemas.openxmlformats.org/drawingml/2006/main">
                  <a:graphicData uri="http://schemas.microsoft.com/office/word/2010/wordprocessingShape">
                    <wps:wsp>
                      <wps:cNvSpPr txBox="1"/>
                      <wps:spPr>
                        <a:xfrm>
                          <a:off x="0" y="0"/>
                          <a:ext cx="1572895" cy="266700"/>
                        </a:xfrm>
                        <a:prstGeom prst="rect">
                          <a:avLst/>
                        </a:prstGeom>
                        <a:solidFill>
                          <a:prstClr val="white"/>
                        </a:solidFill>
                        <a:ln>
                          <a:noFill/>
                        </a:ln>
                      </wps:spPr>
                      <wps:txbx>
                        <w:txbxContent>
                          <w:p w14:paraId="1B267321" w14:textId="1C158B64" w:rsidR="00FC5F64" w:rsidRPr="00294BC2" w:rsidRDefault="00FC5F64" w:rsidP="00FC5F64">
                            <w:pPr>
                              <w:pStyle w:val="Caption"/>
                              <w:rPr>
                                <w:rFonts w:ascii="SimSun" w:eastAsia="MS Gothic" w:hAnsi="SimSun" w:cs="Arial"/>
                                <w:noProof/>
                                <w:color w:val="833C0B" w:themeColor="accent2" w:themeShade="80"/>
                                <w:sz w:val="32"/>
                                <w:szCs w:val="24"/>
                              </w:rPr>
                            </w:pPr>
                            <w:r>
                              <w:t xml:space="preserve">Figure </w:t>
                            </w:r>
                            <w:fldSimple w:instr=" SEQ Figure \* ARABIC ">
                              <w:r>
                                <w:rPr>
                                  <w:noProof/>
                                </w:rPr>
                                <w:t>1</w:t>
                              </w:r>
                            </w:fldSimple>
                            <w:r>
                              <w:t>: Gaming</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05C2926E" id="_x0000_t202" coordsize="21600,21600" o:spt="202" path="m,l,21600r21600,l21600,xe">
                <v:stroke joinstyle="miter"/>
                <v:path gradientshapeok="t" o:connecttype="rect"/>
              </v:shapetype>
              <v:shape id="Text Box 4" o:spid="_x0000_s1026" type="#_x0000_t202" style="position:absolute;left:0;text-align:left;margin-left:296.8pt;margin-top:.85pt;width:123.85pt;height:21pt;z-index:251662336;visibility:visible;mso-wrap-style:square;mso-width-percent:0;mso-wrap-distance-left:9pt;mso-wrap-distance-top:0;mso-wrap-distance-right:9pt;mso-wrap-distance-bottom:0;mso-position-horizontal:absolute;mso-position-horizontal-relative:margin;mso-position-vertical:absolute;mso-position-vertical-relative:lin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" stroked="f">
                <v:textbox style="mso-fit-shape-to-text:t" inset="0,0,0,0">
                  <w:txbxContent>
                    <w:p w14:paraId="1B267321" w14:textId="1C158B64" w:rsidR="00FC5F64" w:rsidRPr="00294BC2" w:rsidRDefault="00FC5F64" w:rsidP="00FC5F64">
                      <w:pPr>
                        <w:pStyle w:val="Caption"/>
                        <w:rPr>
                          <w:rFonts w:ascii="SimSun" w:eastAsia="MS Gothic" w:hAnsi="SimSun" w:cs="Arial"/>
                          <w:noProof/>
                          <w:color w:val="833C0B" w:themeColor="accent2" w:themeShade="80"/>
                          <w:sz w:val="32"/>
                          <w:szCs w:val="24"/>
                        </w:rPr>
                      </w:pPr>
                      <w:r>
                        <w:t xml:space="preserve">Figure </w:t>
                      </w:r>
                      <w:r w:rsidR="00366D92">
                        <w:fldChar w:fldCharType="begin"/>
                      </w:r>
                      <w:r w:rsidR="00366D92">
                        <w:instrText xml:space="preserve"> SEQ F</w:instrText>
                      </w:r>
                      <w:r w:rsidR="00366D92">
                        <w:instrText xml:space="preserve">igure \* ARABIC </w:instrText>
                      </w:r>
                      <w:r w:rsidR="00366D92">
                        <w:fldChar w:fldCharType="separate"/>
                      </w:r>
                      <w:r>
                        <w:rPr>
                          <w:noProof/>
                        </w:rPr>
                        <w:t>1</w:t>
                      </w:r>
                      <w:r w:rsidR="00366D92">
                        <w:rPr>
                          <w:noProof/>
                        </w:rPr>
                        <w:fldChar w:fldCharType="end"/>
                      </w:r>
                      <w:r>
                        <w:t>: Gaming</w:t>
                      </w:r>
                    </w:p>
                  </w:txbxContent>
                </v:textbox>
                <w10:wrap type="square" anchorx="margin" anchory="line"/>
              </v:shape>
            </w:pict>
          </mc:Fallback>
        </mc:AlternateContent>
      </w:r>
      <w:r w:rsidR="00E03724" w:rsidRPr="00DC5CDC">
        <w:rPr>
          <w:rFonts w:ascii="Arial" w:hAnsi="Arial" w:cs="Arial"/>
          <w:sz w:val="24"/>
          <w:szCs w:val="24"/>
        </w:rPr>
        <w:t>considered part of the PC industry as they use the same versions of software and most laptops require a sustained power source whilst gaming. The console industry is currently being dominated by two companies, namely Xbox and PS4.</w:t>
      </w:r>
    </w:p>
    <w:p w14:paraId="003AD514" w14:textId="25B1C57C" w:rsidR="00E03724" w:rsidRPr="00DC5CDC" w:rsidRDefault="00E03724" w:rsidP="001329A9">
      <w:pPr>
        <w:pStyle w:val="Gaming"/>
        <w:jc w:val="both"/>
      </w:pPr>
      <w:bookmarkStart w:id="4" w:name="_Toc191207560"/>
      <w:r w:rsidRPr="00DC5CDC">
        <w:t xml:space="preserve">Challenges Facing </w:t>
      </w:r>
      <w:r w:rsidR="00782930">
        <w:t>eSport</w:t>
      </w:r>
      <w:r w:rsidRPr="00DC5CDC">
        <w:t>s in South Africa</w:t>
      </w:r>
      <w:bookmarkEnd w:id="4"/>
    </w:p>
    <w:p w14:paraId="04EBB8F1" w14:textId="5299ED21" w:rsidR="00E03724" w:rsidRPr="00DC5CDC" w:rsidRDefault="00E03724" w:rsidP="001329A9">
      <w:pPr>
        <w:pStyle w:val="Heading2"/>
        <w:jc w:val="both"/>
        <w:rPr>
          <w:rFonts w:eastAsia="Times New Roman"/>
          <w:lang w:eastAsia="en-ZA"/>
        </w:rPr>
      </w:pPr>
      <w:r w:rsidRPr="00DC5CDC">
        <w:rPr>
          <w:rFonts w:eastAsia="Times New Roman"/>
          <w:lang w:eastAsia="en-ZA"/>
        </w:rPr>
        <w:t xml:space="preserve">Despite the growing popularity of </w:t>
      </w:r>
      <w:r w:rsidR="00782930">
        <w:rPr>
          <w:rFonts w:eastAsia="Times New Roman"/>
          <w:lang w:eastAsia="en-ZA"/>
        </w:rPr>
        <w:t>eSport</w:t>
      </w:r>
      <w:r w:rsidRPr="00DC5CDC">
        <w:rPr>
          <w:rFonts w:eastAsia="Times New Roman"/>
          <w:lang w:eastAsia="en-ZA"/>
        </w:rPr>
        <w:t>s, there are several challenges that the industry faces in South Africa:</w:t>
      </w:r>
    </w:p>
    <w:p w14:paraId="6222B2C4" w14:textId="793B8664" w:rsidR="00E03724" w:rsidRPr="00DC5CDC" w:rsidRDefault="00E03724" w:rsidP="001329A9">
      <w:pPr>
        <w:numPr>
          <w:ilvl w:val="0"/>
          <w:numId w:val="1"/>
        </w:numPr>
        <w:spacing w:before="100" w:beforeAutospacing="1" w:after="100" w:afterAutospacing="1" w:line="240" w:lineRule="auto"/>
        <w:rPr>
          <w:rFonts w:ascii="Arial" w:eastAsia="Times New Roman" w:hAnsi="Arial" w:cs="Arial"/>
          <w:kern w:val="0"/>
          <w:sz w:val="24"/>
          <w:szCs w:val="24"/>
          <w:lang w:eastAsia="en-ZA"/>
          <w14:ligatures w14:val="none"/>
        </w:rPr>
      </w:pPr>
      <w:bookmarkStart w:id="5" w:name="_Toc176696786"/>
      <w:bookmarkStart w:id="6" w:name="_Toc191207561"/>
      <w:r w:rsidRPr="00E71E3F">
        <w:rPr>
          <w:rStyle w:val="Heading3Char"/>
        </w:rPr>
        <w:t>Infrastructure &amp; Internet Connectivity:</w:t>
      </w:r>
      <w:bookmarkEnd w:id="5"/>
      <w:bookmarkEnd w:id="6"/>
      <w:r w:rsidR="001329A9">
        <w:rPr>
          <w:rStyle w:val="Heading3Char"/>
        </w:rPr>
        <w:br/>
      </w:r>
      <w:r w:rsidRPr="00DC5CDC">
        <w:rPr>
          <w:rFonts w:ascii="Arial" w:eastAsia="Times New Roman" w:hAnsi="Arial" w:cs="Arial"/>
          <w:kern w:val="0"/>
          <w:sz w:val="24"/>
          <w:szCs w:val="24"/>
          <w:lang w:eastAsia="en-ZA"/>
          <w14:ligatures w14:val="none"/>
        </w:rPr>
        <w:t xml:space="preserve">South Africa’s internet infrastructure is still a limitation for competitive gaming, especially in regions where access to high-speed internet is limited. For </w:t>
      </w:r>
      <w:r w:rsidR="00782930">
        <w:rPr>
          <w:rFonts w:ascii="Arial" w:eastAsia="Times New Roman" w:hAnsi="Arial" w:cs="Arial"/>
          <w:kern w:val="0"/>
          <w:sz w:val="24"/>
          <w:szCs w:val="24"/>
          <w:lang w:eastAsia="en-ZA"/>
          <w14:ligatures w14:val="none"/>
        </w:rPr>
        <w:t>eSport</w:t>
      </w:r>
      <w:r w:rsidRPr="00DC5CDC">
        <w:rPr>
          <w:rFonts w:ascii="Arial" w:eastAsia="Times New Roman" w:hAnsi="Arial" w:cs="Arial"/>
          <w:kern w:val="0"/>
          <w:sz w:val="24"/>
          <w:szCs w:val="24"/>
          <w:lang w:eastAsia="en-ZA"/>
          <w14:ligatures w14:val="none"/>
        </w:rPr>
        <w:t>s to truly thrive, reliable, high-speed internet must be available to all players across the country.</w:t>
      </w:r>
    </w:p>
    <w:p w14:paraId="6830F266" w14:textId="1E799AB0" w:rsidR="00E03724" w:rsidRPr="00DC5CDC" w:rsidRDefault="00E03724" w:rsidP="001329A9">
      <w:pPr>
        <w:numPr>
          <w:ilvl w:val="0"/>
          <w:numId w:val="1"/>
        </w:numPr>
        <w:spacing w:before="100" w:beforeAutospacing="1" w:after="100" w:afterAutospacing="1" w:line="240" w:lineRule="auto"/>
        <w:rPr>
          <w:rFonts w:ascii="Arial" w:eastAsia="Times New Roman" w:hAnsi="Arial" w:cs="Arial"/>
          <w:kern w:val="0"/>
          <w:sz w:val="24"/>
          <w:szCs w:val="24"/>
          <w:lang w:eastAsia="en-ZA"/>
          <w14:ligatures w14:val="none"/>
        </w:rPr>
      </w:pPr>
      <w:bookmarkStart w:id="7" w:name="_Toc176696787"/>
      <w:bookmarkStart w:id="8" w:name="_Toc191207562"/>
      <w:r w:rsidRPr="00E71E3F">
        <w:rPr>
          <w:rStyle w:val="Heading3Char"/>
        </w:rPr>
        <w:t>Limited Sponsorships:</w:t>
      </w:r>
      <w:bookmarkEnd w:id="7"/>
      <w:bookmarkEnd w:id="8"/>
      <w:r w:rsidRPr="00DC5CDC">
        <w:rPr>
          <w:rFonts w:ascii="Arial" w:eastAsia="Times New Roman" w:hAnsi="Arial" w:cs="Arial"/>
          <w:kern w:val="0"/>
          <w:sz w:val="24"/>
          <w:szCs w:val="24"/>
          <w:lang w:eastAsia="en-ZA"/>
          <w14:ligatures w14:val="none"/>
        </w:rPr>
        <w:br/>
        <w:t>While major companies like</w:t>
      </w:r>
      <w:r w:rsidR="00223894">
        <w:rPr>
          <w:rFonts w:ascii="Arial" w:eastAsia="Times New Roman" w:hAnsi="Arial" w:cs="Arial"/>
          <w:kern w:val="0"/>
          <w:sz w:val="24"/>
          <w:szCs w:val="24"/>
          <w:lang w:eastAsia="en-ZA"/>
          <w14:ligatures w14:val="none"/>
        </w:rPr>
        <w:t xml:space="preserve"> </w:t>
      </w:r>
      <w:proofErr w:type="spellStart"/>
      <w:r w:rsidR="00223894">
        <w:rPr>
          <w:rFonts w:ascii="Arial" w:eastAsia="Times New Roman" w:hAnsi="Arial" w:cs="Arial"/>
          <w:kern w:val="0"/>
          <w:sz w:val="24"/>
          <w:szCs w:val="24"/>
          <w:lang w:eastAsia="en-ZA"/>
          <w14:ligatures w14:val="none"/>
        </w:rPr>
        <w:t>MaxTel</w:t>
      </w:r>
      <w:proofErr w:type="spellEnd"/>
      <w:r w:rsidR="00223894">
        <w:rPr>
          <w:rFonts w:ascii="Arial" w:eastAsia="Times New Roman" w:hAnsi="Arial" w:cs="Arial"/>
          <w:kern w:val="0"/>
          <w:sz w:val="24"/>
          <w:szCs w:val="24"/>
          <w:lang w:eastAsia="en-ZA"/>
          <w14:ligatures w14:val="none"/>
        </w:rPr>
        <w:t xml:space="preserve"> </w:t>
      </w:r>
      <w:r w:rsidRPr="00DC5CDC">
        <w:rPr>
          <w:rFonts w:ascii="Arial" w:eastAsia="Times New Roman" w:hAnsi="Arial" w:cs="Arial"/>
          <w:kern w:val="0"/>
          <w:sz w:val="24"/>
          <w:szCs w:val="24"/>
          <w:lang w:eastAsia="en-ZA"/>
          <w14:ligatures w14:val="none"/>
        </w:rPr>
        <w:t>and</w:t>
      </w:r>
      <w:r w:rsidR="00223894">
        <w:rPr>
          <w:rFonts w:ascii="Arial" w:eastAsia="Times New Roman" w:hAnsi="Arial" w:cs="Arial"/>
          <w:kern w:val="0"/>
          <w:sz w:val="24"/>
          <w:szCs w:val="24"/>
          <w:lang w:eastAsia="en-ZA"/>
          <w14:ligatures w14:val="none"/>
        </w:rPr>
        <w:t xml:space="preserve"> </w:t>
      </w:r>
      <w:proofErr w:type="spellStart"/>
      <w:r w:rsidR="00223894">
        <w:rPr>
          <w:rFonts w:ascii="Arial" w:eastAsia="Times New Roman" w:hAnsi="Arial" w:cs="Arial"/>
          <w:kern w:val="0"/>
          <w:sz w:val="24"/>
          <w:szCs w:val="24"/>
          <w:lang w:eastAsia="en-ZA"/>
          <w14:ligatures w14:val="none"/>
        </w:rPr>
        <w:t>DataCop</w:t>
      </w:r>
      <w:proofErr w:type="spellEnd"/>
      <w:r w:rsidRPr="00DC5CDC">
        <w:rPr>
          <w:rFonts w:ascii="Arial" w:eastAsia="Times New Roman" w:hAnsi="Arial" w:cs="Arial"/>
          <w:kern w:val="0"/>
          <w:sz w:val="24"/>
          <w:szCs w:val="24"/>
          <w:lang w:eastAsia="en-ZA"/>
          <w14:ligatures w14:val="none"/>
        </w:rPr>
        <w:t xml:space="preserve"> have entered the </w:t>
      </w:r>
      <w:r w:rsidR="00782930">
        <w:rPr>
          <w:rFonts w:ascii="Arial" w:eastAsia="Times New Roman" w:hAnsi="Arial" w:cs="Arial"/>
          <w:kern w:val="0"/>
          <w:sz w:val="24"/>
          <w:szCs w:val="24"/>
          <w:lang w:eastAsia="en-ZA"/>
          <w14:ligatures w14:val="none"/>
        </w:rPr>
        <w:t>eSport</w:t>
      </w:r>
      <w:r w:rsidRPr="00DC5CDC">
        <w:rPr>
          <w:rFonts w:ascii="Arial" w:eastAsia="Times New Roman" w:hAnsi="Arial" w:cs="Arial"/>
          <w:kern w:val="0"/>
          <w:sz w:val="24"/>
          <w:szCs w:val="24"/>
          <w:lang w:eastAsia="en-ZA"/>
          <w14:ligatures w14:val="none"/>
        </w:rPr>
        <w:t xml:space="preserve">s space, more corporate sponsorship is needed to sustain the growth of </w:t>
      </w:r>
      <w:r w:rsidR="00782930">
        <w:rPr>
          <w:rFonts w:ascii="Arial" w:eastAsia="Times New Roman" w:hAnsi="Arial" w:cs="Arial"/>
          <w:kern w:val="0"/>
          <w:sz w:val="24"/>
          <w:szCs w:val="24"/>
          <w:lang w:eastAsia="en-ZA"/>
          <w14:ligatures w14:val="none"/>
        </w:rPr>
        <w:t>eSport</w:t>
      </w:r>
      <w:r w:rsidRPr="00DC5CDC">
        <w:rPr>
          <w:rFonts w:ascii="Arial" w:eastAsia="Times New Roman" w:hAnsi="Arial" w:cs="Arial"/>
          <w:kern w:val="0"/>
          <w:sz w:val="24"/>
          <w:szCs w:val="24"/>
          <w:lang w:eastAsia="en-ZA"/>
          <w14:ligatures w14:val="none"/>
        </w:rPr>
        <w:t>s tournaments. The costs associated with organizing large-scale events, equipment, and venue hire can be prohibitive without adequate backing.</w:t>
      </w:r>
    </w:p>
    <w:p w14:paraId="5207C986" w14:textId="6099F62D" w:rsidR="00E03724" w:rsidRPr="00DC5CDC" w:rsidRDefault="00E03724" w:rsidP="000B51EE">
      <w:pPr>
        <w:numPr>
          <w:ilvl w:val="0"/>
          <w:numId w:val="1"/>
        </w:numPr>
        <w:spacing w:before="100" w:beforeAutospacing="1" w:after="100" w:afterAutospacing="1" w:line="240" w:lineRule="auto"/>
        <w:rPr>
          <w:rFonts w:ascii="Arial" w:eastAsia="MS Gothic" w:hAnsi="Arial" w:cs="Arial"/>
          <w:sz w:val="24"/>
          <w:szCs w:val="24"/>
        </w:rPr>
      </w:pPr>
      <w:bookmarkStart w:id="9" w:name="_Toc176696788"/>
      <w:bookmarkStart w:id="10" w:name="_Toc191207563"/>
      <w:r w:rsidRPr="00E71E3F">
        <w:rPr>
          <w:rStyle w:val="Heading3Char"/>
        </w:rPr>
        <w:t>International Exposure:</w:t>
      </w:r>
      <w:bookmarkEnd w:id="9"/>
      <w:bookmarkEnd w:id="10"/>
      <w:r w:rsidRPr="00AA0B07">
        <w:rPr>
          <w:rStyle w:val="Heading2Char"/>
          <w:lang w:eastAsia="en-ZA"/>
        </w:rPr>
        <w:br/>
      </w:r>
      <w:r w:rsidRPr="00DC5CDC">
        <w:rPr>
          <w:rFonts w:ascii="Arial" w:eastAsia="Times New Roman" w:hAnsi="Arial" w:cs="Arial"/>
          <w:kern w:val="0"/>
          <w:sz w:val="24"/>
          <w:szCs w:val="24"/>
          <w:lang w:eastAsia="en-ZA"/>
          <w14:ligatures w14:val="none"/>
        </w:rPr>
        <w:t xml:space="preserve">South African </w:t>
      </w:r>
      <w:r w:rsidR="00782930">
        <w:rPr>
          <w:rFonts w:ascii="Arial" w:eastAsia="Times New Roman" w:hAnsi="Arial" w:cs="Arial"/>
          <w:kern w:val="0"/>
          <w:sz w:val="24"/>
          <w:szCs w:val="24"/>
          <w:lang w:eastAsia="en-ZA"/>
          <w14:ligatures w14:val="none"/>
        </w:rPr>
        <w:t>eSport</w:t>
      </w:r>
      <w:r w:rsidRPr="00DC5CDC">
        <w:rPr>
          <w:rFonts w:ascii="Arial" w:eastAsia="Times New Roman" w:hAnsi="Arial" w:cs="Arial"/>
          <w:kern w:val="0"/>
          <w:sz w:val="24"/>
          <w:szCs w:val="24"/>
          <w:lang w:eastAsia="en-ZA"/>
          <w14:ligatures w14:val="none"/>
        </w:rPr>
        <w:t>s players often struggle to gain international recognition due to geographical constraints and fewer opportunities to compete on the global stage. International competitions frequently require travel, which can be costly for local teams.</w:t>
      </w:r>
    </w:p>
    <w:p w14:paraId="29304866" w14:textId="21EE90A5" w:rsidR="00E03724" w:rsidRPr="00DC5CDC" w:rsidRDefault="00E03724" w:rsidP="001329A9">
      <w:pPr>
        <w:pStyle w:val="Gaming"/>
        <w:jc w:val="both"/>
      </w:pPr>
      <w:bookmarkStart w:id="11" w:name="_Toc191207564"/>
      <w:r w:rsidRPr="00DC5CDC">
        <w:lastRenderedPageBreak/>
        <w:t xml:space="preserve">The Future of </w:t>
      </w:r>
      <w:r w:rsidR="00782930">
        <w:t>eSport</w:t>
      </w:r>
      <w:r w:rsidRPr="00DC5CDC">
        <w:t>s in South Africa</w:t>
      </w:r>
      <w:bookmarkEnd w:id="11"/>
    </w:p>
    <w:p w14:paraId="66BA8B8D" w14:textId="23A6B02F" w:rsidR="00E03724" w:rsidRPr="00DC5CDC" w:rsidRDefault="00E03724" w:rsidP="001329A9">
      <w:pPr>
        <w:spacing w:before="100" w:beforeAutospacing="1" w:after="100" w:afterAutospacing="1" w:line="240" w:lineRule="auto"/>
        <w:jc w:val="both"/>
        <w:rPr>
          <w:rFonts w:ascii="Arial" w:eastAsia="Times New Roman" w:hAnsi="Arial" w:cs="Arial"/>
          <w:kern w:val="0"/>
          <w:sz w:val="24"/>
          <w:szCs w:val="24"/>
          <w:lang w:eastAsia="en-ZA"/>
          <w14:ligatures w14:val="none"/>
        </w:rPr>
      </w:pPr>
      <w:r w:rsidRPr="00DC5CDC">
        <w:rPr>
          <w:rFonts w:ascii="Arial" w:eastAsia="Times New Roman" w:hAnsi="Arial" w:cs="Arial"/>
          <w:kern w:val="0"/>
          <w:sz w:val="24"/>
          <w:szCs w:val="24"/>
          <w:lang w:eastAsia="en-ZA"/>
          <w14:ligatures w14:val="none"/>
        </w:rPr>
        <w:t xml:space="preserve">The future of </w:t>
      </w:r>
      <w:r w:rsidR="00782930">
        <w:rPr>
          <w:rFonts w:ascii="Arial" w:eastAsia="Times New Roman" w:hAnsi="Arial" w:cs="Arial"/>
          <w:kern w:val="0"/>
          <w:sz w:val="24"/>
          <w:szCs w:val="24"/>
          <w:lang w:eastAsia="en-ZA"/>
          <w14:ligatures w14:val="none"/>
        </w:rPr>
        <w:t>eSport</w:t>
      </w:r>
      <w:r w:rsidRPr="00DC5CDC">
        <w:rPr>
          <w:rFonts w:ascii="Arial" w:eastAsia="Times New Roman" w:hAnsi="Arial" w:cs="Arial"/>
          <w:kern w:val="0"/>
          <w:sz w:val="24"/>
          <w:szCs w:val="24"/>
          <w:lang w:eastAsia="en-ZA"/>
          <w14:ligatures w14:val="none"/>
        </w:rPr>
        <w:t xml:space="preserve">s in South Africa is bright, with new initiatives aimed at expanding the reach of gaming. Increasingly, </w:t>
      </w:r>
      <w:r w:rsidR="00782930">
        <w:rPr>
          <w:rFonts w:ascii="Arial" w:eastAsia="Times New Roman" w:hAnsi="Arial" w:cs="Arial"/>
          <w:kern w:val="0"/>
          <w:sz w:val="24"/>
          <w:szCs w:val="24"/>
          <w:lang w:eastAsia="en-ZA"/>
          <w14:ligatures w14:val="none"/>
        </w:rPr>
        <w:t>eSport</w:t>
      </w:r>
      <w:r w:rsidRPr="00DC5CDC">
        <w:rPr>
          <w:rFonts w:ascii="Arial" w:eastAsia="Times New Roman" w:hAnsi="Arial" w:cs="Arial"/>
          <w:kern w:val="0"/>
          <w:sz w:val="24"/>
          <w:szCs w:val="24"/>
          <w:lang w:eastAsia="en-ZA"/>
          <w14:ligatures w14:val="none"/>
        </w:rPr>
        <w:t>s is being embraced by traditional sports entities, and there is hope that more South African players will represent the country on the global stage.</w:t>
      </w:r>
    </w:p>
    <w:p w14:paraId="1D889DA8" w14:textId="22D9C01B" w:rsidR="00E03724" w:rsidRPr="00DC5CDC" w:rsidRDefault="00E03724" w:rsidP="001329A9">
      <w:pPr>
        <w:spacing w:before="100" w:beforeAutospacing="1" w:after="100" w:afterAutospacing="1" w:line="240" w:lineRule="auto"/>
        <w:jc w:val="both"/>
        <w:rPr>
          <w:rFonts w:ascii="Arial" w:eastAsia="Times New Roman" w:hAnsi="Arial" w:cs="Arial"/>
          <w:kern w:val="0"/>
          <w:sz w:val="24"/>
          <w:szCs w:val="24"/>
          <w:lang w:eastAsia="en-ZA"/>
          <w14:ligatures w14:val="none"/>
        </w:rPr>
      </w:pPr>
      <w:r w:rsidRPr="00E71E3F">
        <w:rPr>
          <w:rStyle w:val="Heading2Char"/>
        </w:rPr>
        <w:t>Several exciting developments are on the horizon</w:t>
      </w:r>
      <w:r w:rsidRPr="00DC5CDC">
        <w:rPr>
          <w:rFonts w:ascii="Arial" w:eastAsia="Times New Roman" w:hAnsi="Arial" w:cs="Arial"/>
          <w:kern w:val="0"/>
          <w:sz w:val="24"/>
          <w:szCs w:val="24"/>
          <w:lang w:eastAsia="en-ZA"/>
          <w14:ligatures w14:val="none"/>
        </w:rPr>
        <w:t>:</w:t>
      </w:r>
    </w:p>
    <w:p w14:paraId="1D14EC0F" w14:textId="76ADC9CA" w:rsidR="00E03724" w:rsidRPr="00DC5CDC" w:rsidRDefault="00E03724" w:rsidP="001329A9">
      <w:pPr>
        <w:numPr>
          <w:ilvl w:val="0"/>
          <w:numId w:val="3"/>
        </w:numPr>
        <w:spacing w:before="100" w:beforeAutospacing="1" w:after="100" w:afterAutospacing="1" w:line="240" w:lineRule="auto"/>
        <w:rPr>
          <w:rFonts w:ascii="Arial" w:eastAsia="Times New Roman" w:hAnsi="Arial" w:cs="Arial"/>
          <w:kern w:val="0"/>
          <w:sz w:val="24"/>
          <w:szCs w:val="24"/>
          <w:lang w:eastAsia="en-ZA"/>
          <w14:ligatures w14:val="none"/>
        </w:rPr>
      </w:pPr>
      <w:bookmarkStart w:id="12" w:name="_Toc176696789"/>
      <w:bookmarkStart w:id="13" w:name="_Toc191207565"/>
      <w:r w:rsidRPr="001329A9">
        <w:rPr>
          <w:rStyle w:val="Heading3Char"/>
          <w:lang w:eastAsia="en-ZA"/>
        </w:rPr>
        <w:t xml:space="preserve">School and University </w:t>
      </w:r>
      <w:r w:rsidR="00782930" w:rsidRPr="001329A9">
        <w:rPr>
          <w:rStyle w:val="Heading3Char"/>
          <w:lang w:eastAsia="en-ZA"/>
        </w:rPr>
        <w:t>eSport</w:t>
      </w:r>
      <w:r w:rsidRPr="001329A9">
        <w:rPr>
          <w:rStyle w:val="Heading3Char"/>
          <w:lang w:eastAsia="en-ZA"/>
        </w:rPr>
        <w:t>s Programs:</w:t>
      </w:r>
      <w:bookmarkEnd w:id="12"/>
      <w:bookmarkEnd w:id="13"/>
      <w:r w:rsidRPr="00DC5CDC">
        <w:rPr>
          <w:rFonts w:ascii="Arial" w:eastAsia="Times New Roman" w:hAnsi="Arial" w:cs="Arial"/>
          <w:kern w:val="0"/>
          <w:sz w:val="24"/>
          <w:szCs w:val="24"/>
          <w:lang w:eastAsia="en-ZA"/>
          <w14:ligatures w14:val="none"/>
        </w:rPr>
        <w:t xml:space="preserve"> </w:t>
      </w:r>
      <w:r w:rsidR="001329A9">
        <w:rPr>
          <w:rFonts w:ascii="Arial" w:eastAsia="Times New Roman" w:hAnsi="Arial" w:cs="Arial"/>
          <w:kern w:val="0"/>
          <w:sz w:val="24"/>
          <w:szCs w:val="24"/>
          <w:lang w:eastAsia="en-ZA"/>
          <w14:ligatures w14:val="none"/>
        </w:rPr>
        <w:br/>
      </w:r>
      <w:r w:rsidRPr="00DC5CDC">
        <w:rPr>
          <w:rFonts w:ascii="Arial" w:eastAsia="Times New Roman" w:hAnsi="Arial" w:cs="Arial"/>
          <w:kern w:val="0"/>
          <w:sz w:val="24"/>
          <w:szCs w:val="24"/>
          <w:lang w:eastAsia="en-ZA"/>
          <w14:ligatures w14:val="none"/>
        </w:rPr>
        <w:t xml:space="preserve">Educational institutions are integrating </w:t>
      </w:r>
      <w:r w:rsidR="00782930">
        <w:rPr>
          <w:rFonts w:ascii="Arial" w:eastAsia="Times New Roman" w:hAnsi="Arial" w:cs="Arial"/>
          <w:kern w:val="0"/>
          <w:sz w:val="24"/>
          <w:szCs w:val="24"/>
          <w:lang w:eastAsia="en-ZA"/>
          <w14:ligatures w14:val="none"/>
        </w:rPr>
        <w:t>eSport</w:t>
      </w:r>
      <w:r w:rsidRPr="00DC5CDC">
        <w:rPr>
          <w:rFonts w:ascii="Arial" w:eastAsia="Times New Roman" w:hAnsi="Arial" w:cs="Arial"/>
          <w:kern w:val="0"/>
          <w:sz w:val="24"/>
          <w:szCs w:val="24"/>
          <w:lang w:eastAsia="en-ZA"/>
          <w14:ligatures w14:val="none"/>
        </w:rPr>
        <w:t>s into their curricula and extracurricular programs, giving students an early start in the competitive gaming world.</w:t>
      </w:r>
    </w:p>
    <w:p w14:paraId="46B0AD80" w14:textId="3EC63B0A" w:rsidR="00E03724" w:rsidRPr="001329A9" w:rsidRDefault="00E03724" w:rsidP="001329A9">
      <w:pPr>
        <w:numPr>
          <w:ilvl w:val="0"/>
          <w:numId w:val="3"/>
        </w:numPr>
        <w:spacing w:before="100" w:beforeAutospacing="1" w:after="100" w:afterAutospacing="1" w:line="240" w:lineRule="auto"/>
        <w:rPr>
          <w:rFonts w:ascii="Arial" w:eastAsia="Times New Roman" w:hAnsi="Arial" w:cs="Arial"/>
          <w:kern w:val="0"/>
          <w:sz w:val="24"/>
          <w:szCs w:val="24"/>
          <w:lang w:eastAsia="en-ZA"/>
          <w14:ligatures w14:val="none"/>
        </w:rPr>
      </w:pPr>
      <w:bookmarkStart w:id="14" w:name="_Toc176696790"/>
      <w:bookmarkStart w:id="15" w:name="_Toc191207566"/>
      <w:r w:rsidRPr="001329A9">
        <w:rPr>
          <w:rStyle w:val="Heading3Char"/>
          <w:lang w:eastAsia="en-ZA"/>
        </w:rPr>
        <w:t>Government Support:</w:t>
      </w:r>
      <w:bookmarkEnd w:id="14"/>
      <w:bookmarkEnd w:id="15"/>
      <w:r w:rsidRPr="00DC5CDC">
        <w:rPr>
          <w:rFonts w:ascii="Arial" w:eastAsia="Times New Roman" w:hAnsi="Arial" w:cs="Arial"/>
          <w:kern w:val="0"/>
          <w:sz w:val="24"/>
          <w:szCs w:val="24"/>
          <w:lang w:eastAsia="en-ZA"/>
          <w14:ligatures w14:val="none"/>
        </w:rPr>
        <w:t xml:space="preserve"> </w:t>
      </w:r>
      <w:r w:rsidR="001329A9">
        <w:rPr>
          <w:rFonts w:ascii="Arial" w:eastAsia="Times New Roman" w:hAnsi="Arial" w:cs="Arial"/>
          <w:kern w:val="0"/>
          <w:sz w:val="24"/>
          <w:szCs w:val="24"/>
          <w:lang w:eastAsia="en-ZA"/>
          <w14:ligatures w14:val="none"/>
        </w:rPr>
        <w:br/>
      </w:r>
      <w:r w:rsidRPr="001329A9">
        <w:rPr>
          <w:rFonts w:ascii="Arial" w:eastAsia="Times New Roman" w:hAnsi="Arial" w:cs="Arial"/>
          <w:kern w:val="0"/>
          <w:sz w:val="24"/>
          <w:szCs w:val="24"/>
          <w:lang w:eastAsia="en-ZA"/>
          <w14:ligatures w14:val="none"/>
        </w:rPr>
        <w:t xml:space="preserve">As </w:t>
      </w:r>
      <w:r w:rsidR="00782930" w:rsidRPr="001329A9">
        <w:rPr>
          <w:rFonts w:ascii="Arial" w:eastAsia="Times New Roman" w:hAnsi="Arial" w:cs="Arial"/>
          <w:kern w:val="0"/>
          <w:sz w:val="24"/>
          <w:szCs w:val="24"/>
          <w:lang w:eastAsia="en-ZA"/>
          <w14:ligatures w14:val="none"/>
        </w:rPr>
        <w:t>eSport</w:t>
      </w:r>
      <w:r w:rsidRPr="001329A9">
        <w:rPr>
          <w:rFonts w:ascii="Arial" w:eastAsia="Times New Roman" w:hAnsi="Arial" w:cs="Arial"/>
          <w:kern w:val="0"/>
          <w:sz w:val="24"/>
          <w:szCs w:val="24"/>
          <w:lang w:eastAsia="en-ZA"/>
          <w14:ligatures w14:val="none"/>
        </w:rPr>
        <w:t>s grows, there is increasing advocacy for government support in the form of funding and infrastructure development.</w:t>
      </w:r>
    </w:p>
    <w:p w14:paraId="784EC297" w14:textId="55D3BD3B" w:rsidR="00E03724" w:rsidRPr="00DC5CDC" w:rsidRDefault="00E03724" w:rsidP="001329A9">
      <w:pPr>
        <w:numPr>
          <w:ilvl w:val="0"/>
          <w:numId w:val="3"/>
        </w:numPr>
        <w:spacing w:before="100" w:beforeAutospacing="1" w:after="100" w:afterAutospacing="1" w:line="240" w:lineRule="auto"/>
        <w:rPr>
          <w:rFonts w:ascii="Arial" w:eastAsia="MS Gothic" w:hAnsi="Arial" w:cs="Arial"/>
          <w:sz w:val="24"/>
          <w:szCs w:val="24"/>
        </w:rPr>
      </w:pPr>
      <w:bookmarkStart w:id="16" w:name="_Toc176696791"/>
      <w:bookmarkStart w:id="17" w:name="_Toc191207567"/>
      <w:r w:rsidRPr="001329A9">
        <w:rPr>
          <w:rStyle w:val="Heading3Char"/>
          <w:lang w:eastAsia="en-ZA"/>
        </w:rPr>
        <w:t>International Tournaments:</w:t>
      </w:r>
      <w:bookmarkEnd w:id="16"/>
      <w:bookmarkEnd w:id="17"/>
      <w:r w:rsidRPr="00DC5CDC">
        <w:rPr>
          <w:rFonts w:ascii="Arial" w:eastAsia="Times New Roman" w:hAnsi="Arial" w:cs="Arial"/>
          <w:kern w:val="0"/>
          <w:sz w:val="24"/>
          <w:szCs w:val="24"/>
          <w:lang w:eastAsia="en-ZA"/>
          <w14:ligatures w14:val="none"/>
        </w:rPr>
        <w:t xml:space="preserve"> </w:t>
      </w:r>
      <w:r w:rsidR="001329A9">
        <w:rPr>
          <w:rFonts w:ascii="Arial" w:eastAsia="Times New Roman" w:hAnsi="Arial" w:cs="Arial"/>
          <w:kern w:val="0"/>
          <w:sz w:val="24"/>
          <w:szCs w:val="24"/>
          <w:lang w:eastAsia="en-ZA"/>
          <w14:ligatures w14:val="none"/>
        </w:rPr>
        <w:br/>
      </w:r>
      <w:r w:rsidRPr="00DC5CDC">
        <w:rPr>
          <w:rFonts w:ascii="Arial" w:eastAsia="Times New Roman" w:hAnsi="Arial" w:cs="Arial"/>
          <w:kern w:val="0"/>
          <w:sz w:val="24"/>
          <w:szCs w:val="24"/>
          <w:lang w:eastAsia="en-ZA"/>
          <w14:ligatures w14:val="none"/>
        </w:rPr>
        <w:t>The inclusion of South Africa in international leagues and competitions is expected to rise, providing local talent with more opportunities to compete at the highest level.</w:t>
      </w:r>
    </w:p>
    <w:p w14:paraId="13CEB7F3" w14:textId="008C0196" w:rsidR="00E03724" w:rsidRPr="00DC5CDC" w:rsidRDefault="00E03724" w:rsidP="001329A9">
      <w:pPr>
        <w:pStyle w:val="Gaming"/>
        <w:jc w:val="both"/>
      </w:pPr>
      <w:bookmarkStart w:id="18" w:name="_Toc191207568"/>
      <w:r w:rsidRPr="00DC5CDC">
        <w:t>Games Week</w:t>
      </w:r>
      <w:bookmarkEnd w:id="18"/>
      <w:r w:rsidRPr="00DC5CDC">
        <w:t xml:space="preserve"> </w:t>
      </w:r>
    </w:p>
    <w:p w14:paraId="16258C2B" w14:textId="3EB9C490" w:rsidR="00E03724" w:rsidRPr="00DC5CDC" w:rsidRDefault="00782930" w:rsidP="001329A9">
      <w:pPr>
        <w:jc w:val="both"/>
        <w:rPr>
          <w:rFonts w:ascii="Arial" w:eastAsia="MS Gothic" w:hAnsi="Arial" w:cs="Arial"/>
          <w:sz w:val="24"/>
          <w:szCs w:val="24"/>
        </w:rPr>
      </w:pPr>
      <w:r>
        <w:rPr>
          <w:rFonts w:ascii="Arial" w:hAnsi="Arial" w:cs="Arial"/>
          <w:sz w:val="24"/>
          <w:szCs w:val="24"/>
        </w:rPr>
        <w:t>eSport</w:t>
      </w:r>
      <w:r w:rsidR="00E03724" w:rsidRPr="00DC5CDC">
        <w:rPr>
          <w:rFonts w:ascii="Arial" w:hAnsi="Arial" w:cs="Arial"/>
          <w:sz w:val="24"/>
          <w:szCs w:val="24"/>
        </w:rPr>
        <w:t xml:space="preserve">s contribute to the success of the gaming industry by changing the gaming experience from a private to a public event. These events are streamed via Twitch, YouTube Gaming and Facebook to turn gaming into a spectator sport. The professionals participating in the events display skills and abilities that a consumer may previously have been unaware of, or lacked the necessary knowledge to perform. </w:t>
      </w:r>
      <w:r>
        <w:rPr>
          <w:rFonts w:ascii="Arial" w:hAnsi="Arial" w:cs="Arial"/>
          <w:sz w:val="24"/>
          <w:szCs w:val="24"/>
        </w:rPr>
        <w:t>eSport</w:t>
      </w:r>
      <w:r w:rsidR="00E03724" w:rsidRPr="00DC5CDC">
        <w:rPr>
          <w:rFonts w:ascii="Arial" w:hAnsi="Arial" w:cs="Arial"/>
          <w:sz w:val="24"/>
          <w:szCs w:val="24"/>
        </w:rPr>
        <w:t>s therefore not only stimulate the demand for a game but assists in maintaining the demand by revealing new content and new consumption behaviours</w:t>
      </w:r>
      <w:r w:rsidR="00DC5CDC" w:rsidRPr="00DC5CDC">
        <w:rPr>
          <w:rFonts w:ascii="Arial" w:hAnsi="Arial" w:cs="Arial"/>
          <w:sz w:val="24"/>
          <w:szCs w:val="24"/>
        </w:rPr>
        <w:t>.</w:t>
      </w:r>
    </w:p>
    <w:p w14:paraId="0EE57A8C" w14:textId="77777777" w:rsidR="00F46F61" w:rsidRPr="00DC5CDC" w:rsidRDefault="00F46F61" w:rsidP="00F46F61">
      <w:pPr>
        <w:pStyle w:val="Gaming"/>
        <w:jc w:val="both"/>
      </w:pPr>
      <w:bookmarkStart w:id="19" w:name="_Toc191207569"/>
      <w:r w:rsidRPr="00DC5CDC">
        <w:t>Conclusion</w:t>
      </w:r>
      <w:bookmarkEnd w:id="19"/>
    </w:p>
    <w:p w14:paraId="149B02F6" w14:textId="77777777" w:rsidR="00F46F61" w:rsidRDefault="00F46F61" w:rsidP="00F46F61">
      <w:pPr>
        <w:jc w:val="both"/>
        <w:rPr>
          <w:rFonts w:ascii="Arial" w:eastAsia="Times New Roman" w:hAnsi="Arial" w:cs="Arial"/>
          <w:kern w:val="0"/>
          <w:sz w:val="24"/>
          <w:szCs w:val="24"/>
          <w:lang w:eastAsia="en-ZA"/>
          <w14:ligatures w14:val="none"/>
        </w:rPr>
      </w:pPr>
      <w:r w:rsidRPr="00DC5CDC">
        <w:rPr>
          <w:rFonts w:ascii="Arial" w:eastAsia="Times New Roman" w:hAnsi="Arial" w:cs="Arial"/>
          <w:kern w:val="0"/>
          <w:sz w:val="24"/>
          <w:szCs w:val="24"/>
          <w:lang w:eastAsia="en-ZA"/>
          <w14:ligatures w14:val="none"/>
        </w:rPr>
        <w:t xml:space="preserve">In conclusion, </w:t>
      </w:r>
      <w:r>
        <w:rPr>
          <w:rFonts w:ascii="Arial" w:eastAsia="Times New Roman" w:hAnsi="Arial" w:cs="Arial"/>
          <w:kern w:val="0"/>
          <w:sz w:val="24"/>
          <w:szCs w:val="24"/>
          <w:lang w:eastAsia="en-ZA"/>
          <w14:ligatures w14:val="none"/>
        </w:rPr>
        <w:t>eSport</w:t>
      </w:r>
      <w:r w:rsidRPr="00DC5CDC">
        <w:rPr>
          <w:rFonts w:ascii="Arial" w:eastAsia="Times New Roman" w:hAnsi="Arial" w:cs="Arial"/>
          <w:kern w:val="0"/>
          <w:sz w:val="24"/>
          <w:szCs w:val="24"/>
          <w:lang w:eastAsia="en-ZA"/>
          <w14:ligatures w14:val="none"/>
        </w:rPr>
        <w:t xml:space="preserve">s tournaments in South Africa are on an upward trajectory, with more gamers, sponsors, and fans joining the movement every year. While challenges remain, the passion and enthusiasm in the South African </w:t>
      </w:r>
      <w:r>
        <w:rPr>
          <w:rFonts w:ascii="Arial" w:eastAsia="Times New Roman" w:hAnsi="Arial" w:cs="Arial"/>
          <w:kern w:val="0"/>
          <w:sz w:val="24"/>
          <w:szCs w:val="24"/>
          <w:lang w:eastAsia="en-ZA"/>
          <w14:ligatures w14:val="none"/>
        </w:rPr>
        <w:t>eSport</w:t>
      </w:r>
      <w:r w:rsidRPr="00DC5CDC">
        <w:rPr>
          <w:rFonts w:ascii="Arial" w:eastAsia="Times New Roman" w:hAnsi="Arial" w:cs="Arial"/>
          <w:kern w:val="0"/>
          <w:sz w:val="24"/>
          <w:szCs w:val="24"/>
          <w:lang w:eastAsia="en-ZA"/>
          <w14:ligatures w14:val="none"/>
        </w:rPr>
        <w:t xml:space="preserve">s scene suggest that the country is on its way to becoming a notable player in the global </w:t>
      </w:r>
      <w:r>
        <w:rPr>
          <w:rFonts w:ascii="Arial" w:eastAsia="Times New Roman" w:hAnsi="Arial" w:cs="Arial"/>
          <w:kern w:val="0"/>
          <w:sz w:val="24"/>
          <w:szCs w:val="24"/>
          <w:lang w:eastAsia="en-ZA"/>
          <w14:ligatures w14:val="none"/>
        </w:rPr>
        <w:t>eSport</w:t>
      </w:r>
      <w:r w:rsidRPr="00DC5CDC">
        <w:rPr>
          <w:rFonts w:ascii="Arial" w:eastAsia="Times New Roman" w:hAnsi="Arial" w:cs="Arial"/>
          <w:kern w:val="0"/>
          <w:sz w:val="24"/>
          <w:szCs w:val="24"/>
          <w:lang w:eastAsia="en-ZA"/>
          <w14:ligatures w14:val="none"/>
        </w:rPr>
        <w:t>s arena.</w:t>
      </w:r>
    </w:p>
    <w:p w14:paraId="09E6B4CE" w14:textId="77777777" w:rsidR="001329A9" w:rsidRDefault="001329A9">
      <w:pPr>
        <w:rPr>
          <w:rFonts w:asciiTheme="majorHAnsi" w:eastAsia="MS Gothic" w:hAnsiTheme="majorHAnsi" w:cstheme="majorBidi"/>
          <w:color w:val="2F5496" w:themeColor="accent1" w:themeShade="BF"/>
          <w:sz w:val="32"/>
          <w:szCs w:val="26"/>
          <w:highlight w:val="green"/>
        </w:rPr>
      </w:pPr>
      <w:r>
        <w:rPr>
          <w:rFonts w:eastAsia="MS Gothic"/>
          <w:highlight w:val="green"/>
        </w:rPr>
        <w:br w:type="page"/>
      </w:r>
    </w:p>
    <w:p w14:paraId="3535C6DE" w14:textId="4EB82816" w:rsidR="00DC5CDC" w:rsidRPr="00DC5CDC" w:rsidRDefault="00B62869" w:rsidP="00366D92">
      <w:pPr>
        <w:pStyle w:val="Heading2"/>
        <w:jc w:val="center"/>
        <w:rPr>
          <w:rFonts w:eastAsia="MS Gothic"/>
        </w:rPr>
      </w:pPr>
      <w:r w:rsidRPr="006546F3">
        <w:rPr>
          <w:rFonts w:eastAsia="MS Gothic"/>
          <w:highlight w:val="green"/>
        </w:rPr>
        <w:lastRenderedPageBreak/>
        <w:t>Winners of the</w:t>
      </w:r>
      <w:r w:rsidRPr="00DC5CDC">
        <w:rPr>
          <w:rFonts w:eastAsia="MS Gothic"/>
        </w:rPr>
        <w:t xml:space="preserve"> rush </w:t>
      </w:r>
      <w:r w:rsidR="00782930">
        <w:rPr>
          <w:rFonts w:eastAsia="MS Gothic"/>
        </w:rPr>
        <w:t>eSport</w:t>
      </w:r>
      <w:r w:rsidRPr="00DC5CDC">
        <w:rPr>
          <w:rFonts w:eastAsia="MS Gothic"/>
        </w:rPr>
        <w:t>s festival</w:t>
      </w:r>
    </w:p>
    <w:p w14:paraId="39AA6F1B" w14:textId="5DC67E1B" w:rsidR="00DC5CDC" w:rsidRPr="00DC5CDC" w:rsidRDefault="00AA0B07" w:rsidP="00366D92">
      <w:pPr>
        <w:jc w:val="center"/>
        <w:rPr>
          <w:rFonts w:ascii="Arial" w:eastAsia="MS Gothic" w:hAnsi="Arial" w:cs="Arial"/>
          <w:sz w:val="24"/>
          <w:szCs w:val="24"/>
        </w:rPr>
      </w:pPr>
      <w:r>
        <w:rPr>
          <w:rFonts w:ascii="Arial" w:eastAsia="MS Gothic" w:hAnsi="Arial" w:cs="Arial"/>
          <w:noProof/>
          <w:sz w:val="24"/>
          <w:szCs w:val="24"/>
          <w:lang w:val="en-US"/>
        </w:rPr>
        <w:drawing>
          <wp:inline distT="0" distB="0" distL="0" distR="0" wp14:anchorId="22E0BF48" wp14:editId="08DF467D">
            <wp:extent cx="1952625" cy="19526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QR_cod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00177" cy="2000177"/>
                    </a:xfrm>
                    <a:prstGeom prst="rect">
                      <a:avLst/>
                    </a:prstGeom>
                  </pic:spPr>
                </pic:pic>
              </a:graphicData>
            </a:graphic>
          </wp:inline>
        </w:drawing>
      </w:r>
    </w:p>
    <w:p w14:paraId="083C4344" w14:textId="4322C948" w:rsidR="00DC5CDC" w:rsidRPr="00DC5CDC" w:rsidRDefault="00366D92" w:rsidP="00366D92">
      <w:pPr>
        <w:jc w:val="center"/>
        <w:rPr>
          <w:rFonts w:ascii="Arial" w:eastAsia="MS Gothic" w:hAnsi="Arial" w:cs="Arial"/>
          <w:sz w:val="24"/>
          <w:szCs w:val="24"/>
        </w:rPr>
      </w:pPr>
      <w:r>
        <w:rPr>
          <w:rFonts w:ascii="Arial" w:hAnsi="Arial" w:cs="Arial"/>
          <w:sz w:val="24"/>
          <w:szCs w:val="24"/>
        </w:rPr>
        <w:t>Click on</w:t>
      </w:r>
      <w:r w:rsidR="00DC5CDC" w:rsidRPr="00DC5CDC">
        <w:rPr>
          <w:rFonts w:ascii="Arial" w:hAnsi="Arial" w:cs="Arial"/>
          <w:sz w:val="24"/>
          <w:szCs w:val="24"/>
        </w:rPr>
        <w:t xml:space="preserve"> the QR code to display the winners of 202</w:t>
      </w:r>
      <w:r w:rsidR="00223894">
        <w:rPr>
          <w:rFonts w:ascii="Arial" w:hAnsi="Arial" w:cs="Arial"/>
          <w:sz w:val="24"/>
          <w:szCs w:val="24"/>
        </w:rPr>
        <w:t>4</w:t>
      </w:r>
      <w:r w:rsidR="00DC5CDC" w:rsidRPr="00DC5CDC">
        <w:rPr>
          <w:rFonts w:ascii="Arial" w:hAnsi="Arial" w:cs="Arial"/>
          <w:sz w:val="24"/>
          <w:szCs w:val="24"/>
        </w:rPr>
        <w:t xml:space="preserve"> E-Games tournament</w:t>
      </w:r>
      <w:r>
        <w:rPr>
          <w:rFonts w:ascii="Arial" w:hAnsi="Arial" w:cs="Arial"/>
          <w:sz w:val="24"/>
          <w:szCs w:val="24"/>
        </w:rPr>
        <w:t>!</w:t>
      </w:r>
    </w:p>
    <w:p w14:paraId="4173E3C2" w14:textId="77777777" w:rsidR="00F46F61" w:rsidRDefault="00F46F61">
      <w:pPr>
        <w:jc w:val="both"/>
        <w:rPr>
          <w:rFonts w:ascii="Arial" w:eastAsia="Times New Roman" w:hAnsi="Arial" w:cs="Arial"/>
          <w:kern w:val="0"/>
          <w:sz w:val="24"/>
          <w:szCs w:val="24"/>
          <w:lang w:eastAsia="en-ZA"/>
          <w14:ligatures w14:val="none"/>
        </w:rPr>
      </w:pPr>
    </w:p>
    <w:sectPr w:rsidR="00F46F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A329C6"/>
    <w:multiLevelType w:val="multilevel"/>
    <w:tmpl w:val="8812B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6366D6"/>
    <w:multiLevelType w:val="multilevel"/>
    <w:tmpl w:val="4B685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D6E10F4"/>
    <w:multiLevelType w:val="multilevel"/>
    <w:tmpl w:val="4B685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2562"/>
    <w:rsid w:val="00000853"/>
    <w:rsid w:val="000345B5"/>
    <w:rsid w:val="000B51EE"/>
    <w:rsid w:val="001329A9"/>
    <w:rsid w:val="00186889"/>
    <w:rsid w:val="001945D0"/>
    <w:rsid w:val="00223894"/>
    <w:rsid w:val="00366D92"/>
    <w:rsid w:val="004420AC"/>
    <w:rsid w:val="00585043"/>
    <w:rsid w:val="00646589"/>
    <w:rsid w:val="006546F3"/>
    <w:rsid w:val="006A2A92"/>
    <w:rsid w:val="00731722"/>
    <w:rsid w:val="00782930"/>
    <w:rsid w:val="007D188D"/>
    <w:rsid w:val="008D2562"/>
    <w:rsid w:val="00AA0B07"/>
    <w:rsid w:val="00AE0F07"/>
    <w:rsid w:val="00B62869"/>
    <w:rsid w:val="00BB0F56"/>
    <w:rsid w:val="00BC5889"/>
    <w:rsid w:val="00BE31C0"/>
    <w:rsid w:val="00C17580"/>
    <w:rsid w:val="00CB4CE1"/>
    <w:rsid w:val="00CE4CAC"/>
    <w:rsid w:val="00D45DDD"/>
    <w:rsid w:val="00DC5CDC"/>
    <w:rsid w:val="00DF51CE"/>
    <w:rsid w:val="00E03724"/>
    <w:rsid w:val="00E112DE"/>
    <w:rsid w:val="00E12B76"/>
    <w:rsid w:val="00E273D0"/>
    <w:rsid w:val="00E71E3F"/>
    <w:rsid w:val="00F46F61"/>
    <w:rsid w:val="00FB4CC9"/>
    <w:rsid w:val="00FC5F6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B6462"/>
  <w15:chartTrackingRefBased/>
  <w15:docId w15:val="{CB2E8D4A-185B-49A1-AEA8-E8AEEE69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A0B0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46589"/>
    <w:pPr>
      <w:keepNext/>
      <w:keepLines/>
      <w:spacing w:before="40" w:after="0"/>
      <w:outlineLvl w:val="1"/>
    </w:pPr>
    <w:rPr>
      <w:rFonts w:asciiTheme="majorHAnsi" w:eastAsiaTheme="majorEastAsia" w:hAnsiTheme="majorHAnsi" w:cstheme="majorBidi"/>
      <w:color w:val="2F5496" w:themeColor="accent1" w:themeShade="BF"/>
      <w:sz w:val="32"/>
      <w:szCs w:val="26"/>
    </w:rPr>
  </w:style>
  <w:style w:type="paragraph" w:styleId="Heading3">
    <w:name w:val="heading 3"/>
    <w:basedOn w:val="Normal"/>
    <w:next w:val="Normal"/>
    <w:link w:val="Heading3Char"/>
    <w:uiPriority w:val="9"/>
    <w:unhideWhenUsed/>
    <w:qFormat/>
    <w:rsid w:val="00646589"/>
    <w:pPr>
      <w:keepNext/>
      <w:keepLines/>
      <w:spacing w:before="40" w:after="0"/>
      <w:outlineLvl w:val="2"/>
    </w:pPr>
    <w:rPr>
      <w:rFonts w:asciiTheme="majorHAnsi" w:eastAsiaTheme="majorEastAsia" w:hAnsiTheme="majorHAnsi" w:cstheme="majorBidi"/>
      <w:color w:val="1F3763" w:themeColor="accent1" w:themeShade="7F"/>
      <w:sz w:val="28"/>
      <w:szCs w:val="24"/>
    </w:rPr>
  </w:style>
  <w:style w:type="paragraph" w:styleId="Heading4">
    <w:name w:val="heading 4"/>
    <w:basedOn w:val="Normal"/>
    <w:next w:val="Normal"/>
    <w:link w:val="Heading4Char"/>
    <w:uiPriority w:val="9"/>
    <w:unhideWhenUsed/>
    <w:qFormat/>
    <w:rsid w:val="001945D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aming">
    <w:name w:val="Gaming"/>
    <w:basedOn w:val="Normal"/>
    <w:link w:val="GamingChar"/>
    <w:qFormat/>
    <w:rsid w:val="00AE0F07"/>
    <w:rPr>
      <w:rFonts w:ascii="Tahoma" w:eastAsia="MS Gothic" w:hAnsi="Tahoma" w:cs="Arial"/>
      <w:color w:val="833C0B" w:themeColor="accent2" w:themeShade="80"/>
      <w:sz w:val="36"/>
      <w:szCs w:val="24"/>
    </w:rPr>
  </w:style>
  <w:style w:type="character" w:customStyle="1" w:styleId="Heading1Char">
    <w:name w:val="Heading 1 Char"/>
    <w:basedOn w:val="DefaultParagraphFont"/>
    <w:link w:val="Heading1"/>
    <w:uiPriority w:val="9"/>
    <w:rsid w:val="00AA0B07"/>
    <w:rPr>
      <w:rFonts w:asciiTheme="majorHAnsi" w:eastAsiaTheme="majorEastAsia" w:hAnsiTheme="majorHAnsi" w:cstheme="majorBidi"/>
      <w:color w:val="2F5496" w:themeColor="accent1" w:themeShade="BF"/>
      <w:sz w:val="32"/>
      <w:szCs w:val="32"/>
    </w:rPr>
  </w:style>
  <w:style w:type="character" w:customStyle="1" w:styleId="GamingChar">
    <w:name w:val="Gaming Char"/>
    <w:basedOn w:val="DefaultParagraphFont"/>
    <w:link w:val="Gaming"/>
    <w:rsid w:val="00AE0F07"/>
    <w:rPr>
      <w:rFonts w:ascii="Tahoma" w:eastAsia="MS Gothic" w:hAnsi="Tahoma" w:cs="Arial"/>
      <w:color w:val="833C0B" w:themeColor="accent2" w:themeShade="80"/>
      <w:sz w:val="36"/>
      <w:szCs w:val="24"/>
    </w:rPr>
  </w:style>
  <w:style w:type="character" w:customStyle="1" w:styleId="Heading2Char">
    <w:name w:val="Heading 2 Char"/>
    <w:basedOn w:val="DefaultParagraphFont"/>
    <w:link w:val="Heading2"/>
    <w:uiPriority w:val="9"/>
    <w:rsid w:val="00646589"/>
    <w:rPr>
      <w:rFonts w:asciiTheme="majorHAnsi" w:eastAsiaTheme="majorEastAsia" w:hAnsiTheme="majorHAnsi" w:cstheme="majorBidi"/>
      <w:color w:val="2F5496" w:themeColor="accent1" w:themeShade="BF"/>
      <w:sz w:val="32"/>
      <w:szCs w:val="26"/>
    </w:rPr>
  </w:style>
  <w:style w:type="paragraph" w:styleId="Caption">
    <w:name w:val="caption"/>
    <w:basedOn w:val="Normal"/>
    <w:next w:val="Normal"/>
    <w:uiPriority w:val="35"/>
    <w:unhideWhenUsed/>
    <w:qFormat/>
    <w:rsid w:val="00FC5F64"/>
    <w:pPr>
      <w:spacing w:after="200" w:line="240" w:lineRule="auto"/>
    </w:pPr>
    <w:rPr>
      <w:i/>
      <w:iCs/>
      <w:color w:val="44546A" w:themeColor="text2"/>
      <w:sz w:val="18"/>
      <w:szCs w:val="18"/>
    </w:rPr>
  </w:style>
  <w:style w:type="paragraph" w:styleId="BalloonText">
    <w:name w:val="Balloon Text"/>
    <w:basedOn w:val="Normal"/>
    <w:link w:val="BalloonTextChar"/>
    <w:uiPriority w:val="99"/>
    <w:semiHidden/>
    <w:unhideWhenUsed/>
    <w:rsid w:val="00FC5F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5F64"/>
    <w:rPr>
      <w:rFonts w:ascii="Segoe UI" w:hAnsi="Segoe UI" w:cs="Segoe UI"/>
      <w:sz w:val="18"/>
      <w:szCs w:val="18"/>
    </w:rPr>
  </w:style>
  <w:style w:type="character" w:customStyle="1" w:styleId="Heading3Char">
    <w:name w:val="Heading 3 Char"/>
    <w:basedOn w:val="DefaultParagraphFont"/>
    <w:link w:val="Heading3"/>
    <w:uiPriority w:val="9"/>
    <w:rsid w:val="00646589"/>
    <w:rPr>
      <w:rFonts w:asciiTheme="majorHAnsi" w:eastAsiaTheme="majorEastAsia" w:hAnsiTheme="majorHAnsi" w:cstheme="majorBidi"/>
      <w:color w:val="1F3763" w:themeColor="accent1" w:themeShade="7F"/>
      <w:sz w:val="28"/>
      <w:szCs w:val="24"/>
    </w:rPr>
  </w:style>
  <w:style w:type="paragraph" w:styleId="TOC1">
    <w:name w:val="toc 1"/>
    <w:basedOn w:val="Normal"/>
    <w:next w:val="Normal"/>
    <w:autoRedefine/>
    <w:uiPriority w:val="39"/>
    <w:unhideWhenUsed/>
    <w:rsid w:val="001945D0"/>
    <w:pPr>
      <w:spacing w:after="100"/>
    </w:pPr>
  </w:style>
  <w:style w:type="paragraph" w:styleId="TOC2">
    <w:name w:val="toc 2"/>
    <w:basedOn w:val="Normal"/>
    <w:next w:val="Normal"/>
    <w:autoRedefine/>
    <w:uiPriority w:val="39"/>
    <w:unhideWhenUsed/>
    <w:rsid w:val="001945D0"/>
    <w:pPr>
      <w:spacing w:after="100"/>
      <w:ind w:left="220"/>
    </w:pPr>
  </w:style>
  <w:style w:type="character" w:styleId="Hyperlink">
    <w:name w:val="Hyperlink"/>
    <w:basedOn w:val="DefaultParagraphFont"/>
    <w:uiPriority w:val="99"/>
    <w:unhideWhenUsed/>
    <w:rsid w:val="001945D0"/>
    <w:rPr>
      <w:color w:val="0563C1" w:themeColor="hyperlink"/>
      <w:u w:val="single"/>
    </w:rPr>
  </w:style>
  <w:style w:type="character" w:customStyle="1" w:styleId="Heading4Char">
    <w:name w:val="Heading 4 Char"/>
    <w:basedOn w:val="DefaultParagraphFont"/>
    <w:link w:val="Heading4"/>
    <w:uiPriority w:val="9"/>
    <w:rsid w:val="001945D0"/>
    <w:rPr>
      <w:rFonts w:asciiTheme="majorHAnsi" w:eastAsiaTheme="majorEastAsia" w:hAnsiTheme="majorHAnsi" w:cstheme="majorBidi"/>
      <w:i/>
      <w:iCs/>
      <w:color w:val="2F5496" w:themeColor="accent1" w:themeShade="BF"/>
    </w:rPr>
  </w:style>
  <w:style w:type="paragraph" w:styleId="TOCHeading">
    <w:name w:val="TOC Heading"/>
    <w:basedOn w:val="Heading1"/>
    <w:next w:val="Normal"/>
    <w:uiPriority w:val="39"/>
    <w:unhideWhenUsed/>
    <w:qFormat/>
    <w:rsid w:val="00BC5889"/>
    <w:pPr>
      <w:outlineLvl w:val="9"/>
    </w:pPr>
    <w:rPr>
      <w:kern w:val="0"/>
      <w:lang w:val="en-US"/>
      <w14:ligatures w14:val="none"/>
    </w:rPr>
  </w:style>
  <w:style w:type="paragraph" w:styleId="TOC3">
    <w:name w:val="toc 3"/>
    <w:basedOn w:val="Normal"/>
    <w:next w:val="Normal"/>
    <w:autoRedefine/>
    <w:uiPriority w:val="39"/>
    <w:unhideWhenUsed/>
    <w:rsid w:val="00BC5889"/>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96DBC3-37A6-4711-9BE2-5DD8614A1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4</Pages>
  <Words>636</Words>
  <Characters>3628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NSC6728</cp:lastModifiedBy>
  <cp:revision>28</cp:revision>
  <dcterms:created xsi:type="dcterms:W3CDTF">2024-09-08T08:01:00Z</dcterms:created>
  <dcterms:modified xsi:type="dcterms:W3CDTF">2025-04-15T07:54:00Z</dcterms:modified>
</cp:coreProperties>
</file>